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B0" w:rsidRPr="001961B0" w:rsidRDefault="001961B0" w:rsidP="001961B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5002"/>
          <w:kern w:val="36"/>
          <w:sz w:val="36"/>
          <w:szCs w:val="36"/>
          <w:lang w:eastAsia="ru-RU"/>
        </w:rPr>
      </w:pPr>
      <w:r w:rsidRPr="001961B0">
        <w:rPr>
          <w:rFonts w:ascii="Arial" w:eastAsia="Times New Roman" w:hAnsi="Arial" w:cs="Arial"/>
          <w:b/>
          <w:bCs/>
          <w:color w:val="3B5002"/>
          <w:kern w:val="36"/>
          <w:sz w:val="33"/>
          <w:szCs w:val="33"/>
          <w:lang w:eastAsia="ru-RU"/>
        </w:rPr>
        <w:t>Скоро в</w:t>
      </w:r>
      <w:bookmarkStart w:id="0" w:name="_GoBack"/>
      <w:bookmarkEnd w:id="0"/>
      <w:r w:rsidRPr="001961B0">
        <w:rPr>
          <w:rFonts w:ascii="Arial" w:eastAsia="Times New Roman" w:hAnsi="Arial" w:cs="Arial"/>
          <w:b/>
          <w:bCs/>
          <w:color w:val="3B5002"/>
          <w:kern w:val="36"/>
          <w:sz w:val="33"/>
          <w:szCs w:val="33"/>
          <w:lang w:eastAsia="ru-RU"/>
        </w:rPr>
        <w:t xml:space="preserve"> детский сад</w:t>
      </w:r>
    </w:p>
    <w:p w:rsidR="001961B0" w:rsidRPr="001961B0" w:rsidRDefault="001961B0" w:rsidP="001961B0">
      <w:pPr>
        <w:shd w:val="clear" w:color="auto" w:fill="FFFFFF"/>
        <w:spacing w:before="90" w:after="90" w:line="240" w:lineRule="auto"/>
        <w:outlineLvl w:val="1"/>
        <w:rPr>
          <w:rFonts w:ascii="Arial" w:eastAsia="Times New Roman" w:hAnsi="Arial" w:cs="Arial"/>
          <w:b/>
          <w:bCs/>
          <w:color w:val="273502"/>
          <w:sz w:val="30"/>
          <w:szCs w:val="30"/>
          <w:lang w:eastAsia="ru-RU"/>
        </w:rPr>
      </w:pPr>
      <w:r w:rsidRPr="001961B0">
        <w:rPr>
          <w:rFonts w:ascii="Arial" w:eastAsia="Times New Roman" w:hAnsi="Arial" w:cs="Arial"/>
          <w:b/>
          <w:bCs/>
          <w:color w:val="273502"/>
          <w:sz w:val="30"/>
          <w:szCs w:val="30"/>
          <w:lang w:eastAsia="ru-RU"/>
        </w:rPr>
        <w:t>Подготовка ребенка к поступлению в дошкольное образовательное учреждение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19200" y="1543050"/>
            <wp:positionH relativeFrom="margin">
              <wp:align>left</wp:align>
            </wp:positionH>
            <wp:positionV relativeFrom="margin">
              <wp:align>top</wp:align>
            </wp:positionV>
            <wp:extent cx="952500" cy="866775"/>
            <wp:effectExtent l="0" t="0" r="0" b="9525"/>
            <wp:wrapSquare wrapText="bothSides"/>
            <wp:docPr id="1" name="Рисунок 1" descr="http://xn--53-jlcsocpc9acaf6jub.xn--80atdkbji0d.xn--p1ai/attachments/Image/medium_x_a0b34634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4040" descr="http://xn--53-jlcsocpc9acaf6jub.xn--80atdkbji0d.xn--p1ai/attachments/Image/medium_x_a0b34634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61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Лучшим периодом года для поступления в детский сад (детские ясли) считается конец августа – начало сентября.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это время у ребенка имеется естественная закаленность, запас витаминов; к тому же дети из уже сформированных групп за лето отвыкли друг от друга, и новому ребенку легче завести друзей, программы занятий только начинаются, роста простудной заболеваемости еще нет. Подготовка детей к поступлению в ДОУ должна начинаться не позднее чем за 6 месяцев до этого.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Педиатру необходимо составить план подготовки и в форме 112/у в листе уточненных диагнозов поставить отметку о начале мероприятий. А в идеале, за 1 месяц до поступления в ДОУ проводятся профилактические осмотры детей врачами</w:t>
      </w:r>
      <w:r w:rsidRPr="001961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Это врачи: офтальмолог, невролог, отоларинголог, хирург-ортопед, стоматолог, участковый педиатр и логопед (для детей от 3 лет). По показаниям ребенок должен быть осмотрен и другими специалистами.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Лабораторное исследование включает клинический анализ крови, общий анализ мочи, анализ кала на яйца глистов и простейшие. В период подготовки, в соответствии с календарем профилактических прививок, продолжается вакцинация ребенка, однако, планируя ее, педиатр должен помнить о том, что целесообразно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начать посещение ДОУ не ранее чем через месяц после последней прививки.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По результатам осмотров проводятся лечебно-профилактические и реабилитационные мероприятия, оформляется эпикриз для ДОУ с комплексной оценкой здоровья, указанием прогноза адаптации, рекомендациями на период адаптации по режиму дня, питанию, физическому воспитанию и закаливанию.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Обязательным этапом подготовки ребенка является гигиеническое обучение родителей.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Родители должны знать о важности постепенного и заблаговременного (хотя бы за 2–3 недели до поступления) перевода ребенка на режим дня, аналогичный режиму ДОУ, введения в рацион питания блюд и продуктов, используемых там. Учитывая важную роль белков и витаминов (особенно группы В) в приспособительных реакциях детей, следует обратить внимание родителей на качество детского питания. У детей с неблагоприятным прогнозом адаптации за 3–4 недели до поступления в ДОУ рекомендуется увеличить на 10–15% возрастную норму содержания белков в суточном рационе, обязательно также использование йодированной соли.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Следует подчеркнуть необходимость формирования у ребенка навыков самообслуживания (самостоятельный прием пищи, одевание, пользование горшком, мытье рук и умывание). Для облегчения адаптации ребенка к детскому коллективу рекомендуются прогулки и игры совместно с другими детьми, посещение групповых занятий, участие в детских коллективных мероприятиях.</w:t>
      </w:r>
    </w:p>
    <w:p w:rsidR="001961B0" w:rsidRPr="001961B0" w:rsidRDefault="001961B0" w:rsidP="001961B0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1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Если ребенок, поступающий в ДОУ, уже способен к речевому общению, следует рекомендовать родителям проводить с ним беседы о поступлении в детское учреждение. В этих беседах необходимо подчеркивать, что родители по-прежнему любят ребенка, а он уже стал большой, многому научился, и будет ходить (как и взрослые) на «работу», помогая им. Возможность посещать детский сад должна подаваться как нечто важное и значительное. Можно почитать малышу книжки о ребятах в детском саду, поиграть в детский сад, сходить туда на «День открытых дверей». Ни в коем случае нельзя пугать детским садом и показывать свою тревогу и обеспокоенность.</w:t>
      </w:r>
    </w:p>
    <w:p w:rsidR="00235CC6" w:rsidRDefault="00235CC6"/>
    <w:sectPr w:rsidR="0023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B0"/>
    <w:rsid w:val="001961B0"/>
    <w:rsid w:val="0023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BAA92-4323-4246-8A21-0AF0B268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1961B0"/>
  </w:style>
  <w:style w:type="paragraph" w:styleId="a3">
    <w:name w:val="Normal (Web)"/>
    <w:basedOn w:val="a"/>
    <w:uiPriority w:val="99"/>
    <w:semiHidden/>
    <w:unhideWhenUsed/>
    <w:rsid w:val="0019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</dc:creator>
  <cp:keywords/>
  <dc:description/>
  <cp:lastModifiedBy>Рад</cp:lastModifiedBy>
  <cp:revision>1</cp:revision>
  <dcterms:created xsi:type="dcterms:W3CDTF">2023-02-12T19:29:00Z</dcterms:created>
  <dcterms:modified xsi:type="dcterms:W3CDTF">2023-02-12T19:29:00Z</dcterms:modified>
</cp:coreProperties>
</file>